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FDFBC" w14:textId="77777777" w:rsidR="007A26F4" w:rsidRDefault="007A26F4" w:rsidP="007A26F4">
      <w:pPr>
        <w:pStyle w:val="Balk1"/>
      </w:pPr>
      <w:r>
        <w:t>BELİRLİ SÜRELİ İŞ SÖZLEŞMESİ</w:t>
      </w:r>
    </w:p>
    <w:p w14:paraId="215719EC" w14:textId="77777777" w:rsidR="007A26F4" w:rsidRDefault="007A26F4" w:rsidP="007A26F4"/>
    <w:p w14:paraId="258A386B" w14:textId="77777777" w:rsidR="007A26F4" w:rsidRDefault="007A26F4" w:rsidP="007A26F4">
      <w:pPr>
        <w:ind w:left="90"/>
        <w:jc w:val="both"/>
      </w:pPr>
      <w:r>
        <w:t>Aşağıda isim (unvan) ve adresleri yazılı bulunan işveren ile işçi arasında, tamamen kendi istek ve serbest iradeleri ile ve belirtilen şartlarla “</w:t>
      </w:r>
      <w:r>
        <w:rPr>
          <w:b/>
        </w:rPr>
        <w:t>BELİRLİ SÜRELİ İŞ SÖZLEŞMESİ”</w:t>
      </w:r>
      <w:r>
        <w:t xml:space="preserve"> yapılmıştır. Taraflar bundan sonra</w:t>
      </w:r>
      <w:proofErr w:type="gramStart"/>
      <w:r>
        <w:t xml:space="preserve">   </w:t>
      </w:r>
      <w:r>
        <w:rPr>
          <w:b/>
        </w:rPr>
        <w:t>“</w:t>
      </w:r>
      <w:proofErr w:type="gramEnd"/>
      <w:r>
        <w:rPr>
          <w:b/>
        </w:rPr>
        <w:t>işveren</w:t>
      </w:r>
      <w:r>
        <w:t>” ve “</w:t>
      </w:r>
      <w:r>
        <w:rPr>
          <w:b/>
        </w:rPr>
        <w:t>işçi</w:t>
      </w:r>
      <w:r>
        <w:t>” olarak anılacaktır.</w:t>
      </w:r>
    </w:p>
    <w:p w14:paraId="42A337DD" w14:textId="77777777" w:rsidR="007A26F4" w:rsidRDefault="007A26F4" w:rsidP="007A26F4">
      <w:pPr>
        <w:jc w:val="both"/>
      </w:pPr>
    </w:p>
    <w:p w14:paraId="0AA2EEB5" w14:textId="77777777" w:rsidR="007A26F4" w:rsidRDefault="007A26F4" w:rsidP="007A26F4">
      <w:pPr>
        <w:jc w:val="both"/>
        <w:rPr>
          <w:b/>
          <w:u w:val="single"/>
        </w:rPr>
      </w:pPr>
      <w:r>
        <w:rPr>
          <w:b/>
        </w:rPr>
        <w:t xml:space="preserve">  </w:t>
      </w:r>
      <w:r>
        <w:rPr>
          <w:b/>
          <w:u w:val="single"/>
        </w:rPr>
        <w:t>1. TARAFLAR</w:t>
      </w:r>
      <w:r>
        <w:rPr>
          <w:b/>
          <w:u w:val="single"/>
        </w:rPr>
        <w:tab/>
      </w:r>
      <w:r>
        <w:rPr>
          <w:b/>
          <w:u w:val="single"/>
        </w:rPr>
        <w:tab/>
      </w:r>
      <w:r>
        <w:rPr>
          <w:b/>
          <w:u w:val="single"/>
        </w:rPr>
        <w:tab/>
        <w:t xml:space="preserve">                             </w:t>
      </w:r>
    </w:p>
    <w:p w14:paraId="27AC4BEE" w14:textId="77777777" w:rsidR="007A26F4" w:rsidRDefault="007A26F4" w:rsidP="007A26F4">
      <w:pPr>
        <w:jc w:val="both"/>
        <w:rPr>
          <w:b/>
        </w:rPr>
      </w:pPr>
    </w:p>
    <w:p w14:paraId="17E9A974" w14:textId="77777777" w:rsidR="007A26F4" w:rsidRDefault="007A26F4" w:rsidP="007A26F4">
      <w:pPr>
        <w:jc w:val="both"/>
      </w:pPr>
      <w:r>
        <w:t xml:space="preserve">  İŞVERENİN                      </w:t>
      </w:r>
    </w:p>
    <w:p w14:paraId="7A167F42" w14:textId="77777777" w:rsidR="007A26F4" w:rsidRPr="00AC59B6" w:rsidRDefault="007A26F4" w:rsidP="007A26F4">
      <w:pPr>
        <w:jc w:val="both"/>
      </w:pPr>
      <w:r>
        <w:t xml:space="preserve">  Adı soyadı /Unvanı</w:t>
      </w:r>
      <w:r>
        <w:tab/>
      </w:r>
      <w:proofErr w:type="gramStart"/>
      <w:r>
        <w:tab/>
      </w:r>
      <w:r>
        <w:rPr>
          <w:b/>
        </w:rPr>
        <w:t xml:space="preserve">: </w:t>
      </w:r>
      <w:r>
        <w:t xml:space="preserve"> …</w:t>
      </w:r>
      <w:proofErr w:type="gramEnd"/>
      <w:r>
        <w:t>…………….</w:t>
      </w:r>
    </w:p>
    <w:p w14:paraId="4C1D090D" w14:textId="77777777" w:rsidR="007A26F4" w:rsidRDefault="007A26F4" w:rsidP="007A26F4">
      <w:pPr>
        <w:jc w:val="both"/>
      </w:pPr>
      <w:r>
        <w:t xml:space="preserve">  Adresi</w:t>
      </w:r>
      <w:r>
        <w:tab/>
      </w:r>
      <w:r>
        <w:tab/>
      </w:r>
      <w:r>
        <w:tab/>
      </w:r>
      <w:proofErr w:type="gramStart"/>
      <w:r>
        <w:tab/>
      </w:r>
      <w:r w:rsidRPr="00AC59B6">
        <w:t>:</w:t>
      </w:r>
      <w:r>
        <w:t xml:space="preserve">  …</w:t>
      </w:r>
      <w:proofErr w:type="gramEnd"/>
      <w:r>
        <w:t>………………….</w:t>
      </w:r>
    </w:p>
    <w:p w14:paraId="10F11E27" w14:textId="77777777" w:rsidR="007A26F4" w:rsidRDefault="007A26F4" w:rsidP="007A26F4">
      <w:pPr>
        <w:jc w:val="both"/>
      </w:pPr>
      <w:r>
        <w:t xml:space="preserve">  Vergi Dairesi ve No</w:t>
      </w:r>
      <w:r>
        <w:tab/>
      </w:r>
      <w:proofErr w:type="gramStart"/>
      <w:r>
        <w:tab/>
      </w:r>
      <w:r w:rsidRPr="00AC59B6">
        <w:t>:</w:t>
      </w:r>
      <w:r>
        <w:t xml:space="preserve">  …</w:t>
      </w:r>
      <w:proofErr w:type="gramEnd"/>
      <w:r>
        <w:t>……</w:t>
      </w:r>
      <w:proofErr w:type="gramStart"/>
      <w:r>
        <w:t>…….</w:t>
      </w:r>
      <w:proofErr w:type="gramEnd"/>
      <w:r>
        <w:t>.</w:t>
      </w:r>
    </w:p>
    <w:p w14:paraId="0D1E7D43" w14:textId="77777777" w:rsidR="007A26F4" w:rsidRDefault="007A26F4" w:rsidP="007A26F4">
      <w:pPr>
        <w:jc w:val="both"/>
      </w:pPr>
      <w:r>
        <w:t xml:space="preserve">  Tel/Faks No</w:t>
      </w:r>
      <w:r>
        <w:tab/>
      </w:r>
      <w:r>
        <w:tab/>
        <w:t xml:space="preserve">            </w:t>
      </w:r>
      <w:proofErr w:type="gramStart"/>
      <w:r>
        <w:t xml:space="preserve">  </w:t>
      </w:r>
      <w:r w:rsidRPr="00AC59B6">
        <w:t>:</w:t>
      </w:r>
      <w:proofErr w:type="gramEnd"/>
      <w:r>
        <w:t xml:space="preserve">  ………………….</w:t>
      </w:r>
    </w:p>
    <w:p w14:paraId="65B82491" w14:textId="77777777" w:rsidR="007A26F4" w:rsidRDefault="007A26F4" w:rsidP="007A26F4">
      <w:pPr>
        <w:jc w:val="both"/>
      </w:pPr>
    </w:p>
    <w:p w14:paraId="645FB57A" w14:textId="77777777" w:rsidR="007A26F4" w:rsidRDefault="007A26F4" w:rsidP="007A26F4">
      <w:pPr>
        <w:jc w:val="both"/>
      </w:pPr>
    </w:p>
    <w:p w14:paraId="46C1EB40" w14:textId="77777777" w:rsidR="007A26F4" w:rsidRDefault="007A26F4" w:rsidP="007A26F4">
      <w:pPr>
        <w:jc w:val="both"/>
      </w:pPr>
      <w:r>
        <w:t xml:space="preserve">  İŞÇİNİN</w:t>
      </w:r>
      <w:r>
        <w:tab/>
      </w:r>
      <w:r>
        <w:tab/>
        <w:t xml:space="preserve">                              </w:t>
      </w:r>
    </w:p>
    <w:p w14:paraId="186ADF9A" w14:textId="77777777" w:rsidR="007A26F4" w:rsidRDefault="007A26F4" w:rsidP="007A26F4">
      <w:pPr>
        <w:pStyle w:val="GvdeMetni"/>
      </w:pPr>
      <w:r>
        <w:t xml:space="preserve">  Adı soyadı</w:t>
      </w:r>
      <w:r>
        <w:tab/>
      </w:r>
      <w:r>
        <w:tab/>
      </w:r>
      <w:r>
        <w:tab/>
      </w:r>
      <w:r>
        <w:rPr>
          <w:b/>
        </w:rPr>
        <w:t>:</w:t>
      </w:r>
      <w:r>
        <w:t xml:space="preserve"> </w:t>
      </w:r>
    </w:p>
    <w:p w14:paraId="5710D941" w14:textId="77777777" w:rsidR="007A26F4" w:rsidRDefault="007A26F4" w:rsidP="007A26F4">
      <w:pPr>
        <w:pStyle w:val="GvdeMetni"/>
      </w:pPr>
      <w:r>
        <w:t xml:space="preserve">  T.C. Numarası</w:t>
      </w:r>
      <w:r>
        <w:tab/>
      </w:r>
      <w:r>
        <w:tab/>
      </w:r>
      <w:r>
        <w:tab/>
      </w:r>
      <w:r>
        <w:rPr>
          <w:b/>
        </w:rPr>
        <w:t>:</w:t>
      </w:r>
      <w:r>
        <w:t xml:space="preserve">            </w:t>
      </w:r>
    </w:p>
    <w:p w14:paraId="3C6B894D" w14:textId="77777777" w:rsidR="007A26F4" w:rsidRDefault="007A26F4" w:rsidP="007A26F4">
      <w:pPr>
        <w:jc w:val="both"/>
      </w:pPr>
      <w:r>
        <w:t xml:space="preserve">  Baba adı</w:t>
      </w:r>
      <w:r>
        <w:tab/>
      </w:r>
      <w:r>
        <w:tab/>
      </w:r>
      <w:r>
        <w:tab/>
      </w:r>
      <w:r>
        <w:rPr>
          <w:b/>
        </w:rPr>
        <w:t>:</w:t>
      </w:r>
      <w:r>
        <w:t xml:space="preserve">            </w:t>
      </w:r>
    </w:p>
    <w:p w14:paraId="047F1E07" w14:textId="77777777" w:rsidR="007A26F4" w:rsidRDefault="007A26F4" w:rsidP="007A26F4">
      <w:pPr>
        <w:jc w:val="both"/>
      </w:pPr>
      <w:r>
        <w:t xml:space="preserve">  Doğum yeri ve yılı</w:t>
      </w:r>
      <w:r>
        <w:tab/>
      </w:r>
      <w:r>
        <w:tab/>
      </w:r>
      <w:r>
        <w:rPr>
          <w:b/>
        </w:rPr>
        <w:t>:</w:t>
      </w:r>
    </w:p>
    <w:p w14:paraId="1BAF97DC" w14:textId="77777777" w:rsidR="007A26F4" w:rsidRDefault="007A26F4" w:rsidP="007A26F4">
      <w:pPr>
        <w:jc w:val="both"/>
      </w:pPr>
      <w:r>
        <w:t xml:space="preserve">  İkamet adresi</w:t>
      </w:r>
      <w:r>
        <w:tab/>
      </w:r>
      <w:r>
        <w:tab/>
      </w:r>
      <w:r>
        <w:tab/>
      </w:r>
      <w:r>
        <w:rPr>
          <w:b/>
        </w:rPr>
        <w:t>:</w:t>
      </w:r>
    </w:p>
    <w:p w14:paraId="3A6197EE" w14:textId="77777777" w:rsidR="007A26F4" w:rsidRDefault="007A26F4" w:rsidP="007A26F4">
      <w:pPr>
        <w:jc w:val="both"/>
      </w:pPr>
      <w:r>
        <w:t xml:space="preserve">  Tel/Faks No</w:t>
      </w:r>
      <w:r>
        <w:tab/>
      </w:r>
      <w:r>
        <w:tab/>
        <w:t xml:space="preserve">            </w:t>
      </w:r>
      <w:proofErr w:type="gramStart"/>
      <w:r>
        <w:t xml:space="preserve">  </w:t>
      </w:r>
      <w:r>
        <w:rPr>
          <w:b/>
        </w:rPr>
        <w:t>:</w:t>
      </w:r>
      <w:proofErr w:type="gramEnd"/>
      <w:r>
        <w:t xml:space="preserve"> </w:t>
      </w:r>
    </w:p>
    <w:p w14:paraId="4D0E6A77" w14:textId="77777777" w:rsidR="007A26F4" w:rsidRDefault="007A26F4" w:rsidP="007A26F4">
      <w:pPr>
        <w:jc w:val="both"/>
      </w:pPr>
    </w:p>
    <w:p w14:paraId="3D172B60" w14:textId="77777777" w:rsidR="007A26F4" w:rsidRDefault="007A26F4" w:rsidP="007A26F4">
      <w:pPr>
        <w:ind w:left="2832" w:hanging="2727"/>
        <w:jc w:val="both"/>
        <w:rPr>
          <w:b/>
        </w:rPr>
      </w:pPr>
      <w:r>
        <w:rPr>
          <w:b/>
          <w:u w:val="single"/>
        </w:rPr>
        <w:t>2. İŞÇİNİN ÇALIŞMA YERİ</w:t>
      </w:r>
      <w:r>
        <w:rPr>
          <w:b/>
          <w:u w:val="single"/>
        </w:rPr>
        <w:tab/>
      </w:r>
      <w:r>
        <w:rPr>
          <w:b/>
        </w:rPr>
        <w:t xml:space="preserve">: </w:t>
      </w:r>
    </w:p>
    <w:p w14:paraId="3CE7DB0A" w14:textId="77777777" w:rsidR="007A26F4" w:rsidRDefault="007A26F4" w:rsidP="007A26F4">
      <w:pPr>
        <w:ind w:left="2832" w:hanging="2727"/>
        <w:jc w:val="both"/>
      </w:pPr>
    </w:p>
    <w:p w14:paraId="25CAEE51" w14:textId="77777777" w:rsidR="007A26F4" w:rsidRDefault="007A26F4" w:rsidP="007A26F4">
      <w:pPr>
        <w:ind w:firstLine="708"/>
        <w:jc w:val="both"/>
      </w:pPr>
      <w:r>
        <w:t>İşçinin mutat çalışma yeri ……………………………</w:t>
      </w:r>
      <w:proofErr w:type="gramStart"/>
      <w:r>
        <w:t>…….</w:t>
      </w:r>
      <w:proofErr w:type="gramEnd"/>
      <w:r>
        <w:t xml:space="preserve">. </w:t>
      </w:r>
      <w:proofErr w:type="gramStart"/>
      <w:r>
        <w:t>adresinde</w:t>
      </w:r>
      <w:proofErr w:type="gramEnd"/>
      <w:r>
        <w:t xml:space="preserve"> yer alan işverene ait iş yeridir. Ayrıca işveren, işçiyi geçici olarak DÜZCE ili sınırları içindeki değişik işyerlerinde, işveren veya vekilinin göstereceği yerlerde de görevlendirebilir. Geçici nitelikteki bu tip görevlendirmeler, iş sözleşmesinde esaslı değişlik niteliğinde kabul edilemez ve işçi geçici nitelikteki bu görevlendirmeleri peşinen kabul eder. İşveren il içi adres değiştirebilir. Bu durumda da işçi bunu peşinen kabul etmiş sayılır.</w:t>
      </w:r>
    </w:p>
    <w:p w14:paraId="7525718A" w14:textId="77777777" w:rsidR="007A26F4" w:rsidRDefault="007A26F4" w:rsidP="007A26F4">
      <w:pPr>
        <w:jc w:val="both"/>
      </w:pPr>
    </w:p>
    <w:p w14:paraId="3881AC5A" w14:textId="77777777" w:rsidR="007A26F4" w:rsidRDefault="007A26F4" w:rsidP="007A26F4">
      <w:pPr>
        <w:jc w:val="both"/>
      </w:pPr>
      <w:r>
        <w:t xml:space="preserve">  </w:t>
      </w:r>
      <w:r>
        <w:rPr>
          <w:b/>
          <w:u w:val="single"/>
        </w:rPr>
        <w:t>3. YAPILACAK İŞ</w:t>
      </w:r>
      <w:r>
        <w:rPr>
          <w:b/>
          <w:u w:val="single"/>
        </w:rPr>
        <w:tab/>
      </w:r>
      <w:r>
        <w:rPr>
          <w:b/>
          <w:u w:val="single"/>
        </w:rPr>
        <w:tab/>
      </w:r>
      <w:r>
        <w:rPr>
          <w:b/>
        </w:rPr>
        <w:t>:</w:t>
      </w:r>
      <w:r>
        <w:t xml:space="preserve"> </w:t>
      </w:r>
    </w:p>
    <w:p w14:paraId="61BDBDDA" w14:textId="77777777" w:rsidR="007A26F4" w:rsidRDefault="007A26F4" w:rsidP="007A26F4">
      <w:pPr>
        <w:jc w:val="both"/>
      </w:pPr>
    </w:p>
    <w:p w14:paraId="47294723" w14:textId="77777777" w:rsidR="007A26F4" w:rsidRDefault="007A26F4" w:rsidP="007A26F4">
      <w:pPr>
        <w:jc w:val="both"/>
      </w:pPr>
      <w:r>
        <w:t>……………………………………………………..</w:t>
      </w:r>
    </w:p>
    <w:p w14:paraId="159AD59F" w14:textId="77777777" w:rsidR="007A26F4" w:rsidRDefault="007A26F4" w:rsidP="007A26F4">
      <w:pPr>
        <w:jc w:val="both"/>
      </w:pPr>
      <w:r>
        <w:tab/>
      </w:r>
    </w:p>
    <w:p w14:paraId="7001E84F" w14:textId="77777777" w:rsidR="007A26F4" w:rsidRDefault="007A26F4" w:rsidP="007A26F4">
      <w:pPr>
        <w:jc w:val="both"/>
        <w:rPr>
          <w:b/>
        </w:rPr>
      </w:pPr>
      <w:r>
        <w:rPr>
          <w:b/>
        </w:rPr>
        <w:t xml:space="preserve">  </w:t>
      </w:r>
      <w:r>
        <w:rPr>
          <w:b/>
          <w:u w:val="single"/>
        </w:rPr>
        <w:t>4. SÖZLEŞMENİN SÜRESİ</w:t>
      </w:r>
      <w:r>
        <w:rPr>
          <w:b/>
          <w:u w:val="single"/>
        </w:rPr>
        <w:tab/>
      </w:r>
      <w:r>
        <w:rPr>
          <w:b/>
        </w:rPr>
        <w:t xml:space="preserve">: </w:t>
      </w:r>
    </w:p>
    <w:p w14:paraId="143A1DB5" w14:textId="77777777" w:rsidR="007A26F4" w:rsidRDefault="007A26F4" w:rsidP="007A26F4">
      <w:pPr>
        <w:jc w:val="both"/>
        <w:rPr>
          <w:b/>
        </w:rPr>
      </w:pPr>
    </w:p>
    <w:p w14:paraId="149257BD" w14:textId="77777777" w:rsidR="007A26F4" w:rsidRDefault="007A26F4" w:rsidP="007A26F4">
      <w:pPr>
        <w:jc w:val="both"/>
      </w:pPr>
      <w:r>
        <w:t>Bu iş sözleşmesi …………………</w:t>
      </w:r>
      <w:proofErr w:type="gramStart"/>
      <w:r>
        <w:t>…….</w:t>
      </w:r>
      <w:proofErr w:type="gramEnd"/>
      <w:r>
        <w:t xml:space="preserve">. </w:t>
      </w:r>
      <w:proofErr w:type="gramStart"/>
      <w:r>
        <w:t>tarihinde</w:t>
      </w:r>
      <w:proofErr w:type="gramEnd"/>
      <w:r>
        <w:t xml:space="preserve"> başlamış olup, 2 aylık deneme süresi sonrası ………………………. </w:t>
      </w:r>
      <w:proofErr w:type="gramStart"/>
      <w:r>
        <w:t>tarihinde</w:t>
      </w:r>
      <w:proofErr w:type="gramEnd"/>
      <w:r>
        <w:t xml:space="preserve"> sona erecektir. Tarafların anlaşması halinde sözleşme yenilenmeye gerek kalmadan </w:t>
      </w:r>
      <w:r w:rsidRPr="007A08FC">
        <w:rPr>
          <w:b/>
          <w:bCs/>
        </w:rPr>
        <w:t>belirsiz süreli iş sözleşmesi</w:t>
      </w:r>
      <w:r w:rsidRPr="007A08FC">
        <w:t xml:space="preserve"> </w:t>
      </w:r>
      <w:r w:rsidRPr="00A64DC7">
        <w:rPr>
          <w:b/>
          <w:bCs/>
        </w:rPr>
        <w:t>(SÜRESİZ)</w:t>
      </w:r>
      <w:r>
        <w:t xml:space="preserve"> </w:t>
      </w:r>
      <w:r w:rsidRPr="007A08FC">
        <w:t>olarak devam edecektir.</w:t>
      </w:r>
      <w:r>
        <w:tab/>
      </w:r>
    </w:p>
    <w:p w14:paraId="4D3C9CDD" w14:textId="77777777" w:rsidR="007A26F4" w:rsidRDefault="007A26F4" w:rsidP="007A26F4">
      <w:pPr>
        <w:ind w:firstLine="708"/>
        <w:jc w:val="both"/>
      </w:pPr>
      <w:r>
        <w:tab/>
      </w:r>
      <w:r>
        <w:tab/>
      </w:r>
      <w:r>
        <w:tab/>
        <w:t xml:space="preserve">  </w:t>
      </w:r>
    </w:p>
    <w:p w14:paraId="295AB4C3" w14:textId="77777777" w:rsidR="007A26F4" w:rsidRDefault="007A26F4" w:rsidP="007A26F4">
      <w:pPr>
        <w:jc w:val="both"/>
      </w:pPr>
      <w:r>
        <w:rPr>
          <w:b/>
        </w:rPr>
        <w:t xml:space="preserve">  </w:t>
      </w:r>
      <w:r>
        <w:rPr>
          <w:b/>
          <w:u w:val="single"/>
        </w:rPr>
        <w:t>5. İŞE BAŞLAMA TARİHİ</w:t>
      </w:r>
      <w:proofErr w:type="gramStart"/>
      <w:r>
        <w:rPr>
          <w:b/>
          <w:u w:val="single"/>
        </w:rPr>
        <w:tab/>
      </w:r>
      <w:r>
        <w:rPr>
          <w:b/>
        </w:rPr>
        <w:t>:</w:t>
      </w:r>
      <w:r>
        <w:t xml:space="preserve">  </w:t>
      </w:r>
      <w:r>
        <w:rPr>
          <w:b/>
          <w:bCs/>
        </w:rPr>
        <w:t>…</w:t>
      </w:r>
      <w:proofErr w:type="gramEnd"/>
      <w:r>
        <w:rPr>
          <w:b/>
          <w:bCs/>
        </w:rPr>
        <w:t>………….</w:t>
      </w:r>
    </w:p>
    <w:p w14:paraId="17D55497" w14:textId="77777777" w:rsidR="007A26F4" w:rsidRDefault="007A26F4" w:rsidP="007A26F4">
      <w:pPr>
        <w:jc w:val="both"/>
      </w:pPr>
    </w:p>
    <w:p w14:paraId="6E1ADDB9" w14:textId="77777777" w:rsidR="007A26F4" w:rsidRDefault="007A26F4" w:rsidP="007A26F4">
      <w:pPr>
        <w:ind w:left="2832" w:hanging="2742"/>
        <w:jc w:val="both"/>
      </w:pPr>
      <w:r>
        <w:rPr>
          <w:b/>
          <w:u w:val="single"/>
        </w:rPr>
        <w:t>6. DENEME SÜRESİ</w:t>
      </w:r>
      <w:r>
        <w:rPr>
          <w:b/>
          <w:u w:val="single"/>
        </w:rPr>
        <w:tab/>
      </w:r>
      <w:r w:rsidRPr="00E941CF">
        <w:rPr>
          <w:b/>
          <w:u w:val="single"/>
        </w:rPr>
        <w:t>:</w:t>
      </w:r>
      <w:r w:rsidRPr="00E941CF">
        <w:rPr>
          <w:b/>
        </w:rPr>
        <w:t xml:space="preserve"> 2 AY</w:t>
      </w:r>
    </w:p>
    <w:p w14:paraId="17B8FD3E" w14:textId="77777777" w:rsidR="007A26F4" w:rsidRDefault="007A26F4" w:rsidP="007A26F4">
      <w:pPr>
        <w:ind w:left="2832" w:hanging="2742"/>
        <w:jc w:val="both"/>
      </w:pPr>
    </w:p>
    <w:p w14:paraId="2ED7F0E4" w14:textId="77777777" w:rsidR="007A26F4" w:rsidRDefault="007A26F4" w:rsidP="007A26F4">
      <w:pPr>
        <w:jc w:val="both"/>
      </w:pPr>
      <w:r>
        <w:t xml:space="preserve">Deneme süresi iki aydır. Taraflar, bu süre içinde iş sözleşmesini ihbarsız ve tazminatsız feshedebilirler. </w:t>
      </w:r>
    </w:p>
    <w:p w14:paraId="2D412B9A" w14:textId="77777777" w:rsidR="007A26F4" w:rsidRDefault="007A26F4" w:rsidP="007A26F4">
      <w:pPr>
        <w:jc w:val="both"/>
      </w:pPr>
    </w:p>
    <w:p w14:paraId="38328571" w14:textId="77777777" w:rsidR="007A26F4" w:rsidRDefault="007A26F4" w:rsidP="007A26F4">
      <w:pPr>
        <w:ind w:left="2925" w:hanging="2835"/>
        <w:jc w:val="both"/>
        <w:rPr>
          <w:b/>
          <w:u w:val="single"/>
        </w:rPr>
      </w:pPr>
      <w:r>
        <w:rPr>
          <w:b/>
          <w:u w:val="single"/>
        </w:rPr>
        <w:t>7. ÇALIŞMA SÜRELERİ</w:t>
      </w:r>
      <w:r>
        <w:rPr>
          <w:b/>
          <w:u w:val="single"/>
        </w:rPr>
        <w:tab/>
        <w:t xml:space="preserve">: </w:t>
      </w:r>
    </w:p>
    <w:p w14:paraId="0536195F" w14:textId="77777777" w:rsidR="007A26F4" w:rsidRDefault="007A26F4" w:rsidP="007A26F4">
      <w:pPr>
        <w:ind w:left="2925" w:hanging="2835"/>
        <w:jc w:val="both"/>
        <w:rPr>
          <w:b/>
          <w:u w:val="single"/>
        </w:rPr>
      </w:pPr>
    </w:p>
    <w:p w14:paraId="0777F269" w14:textId="77777777" w:rsidR="007A26F4" w:rsidRDefault="007A26F4" w:rsidP="007A26F4">
      <w:pPr>
        <w:tabs>
          <w:tab w:val="left" w:pos="709"/>
        </w:tabs>
        <w:jc w:val="both"/>
      </w:pPr>
      <w:r>
        <w:tab/>
        <w:t>Haftalık çalışma süresi en çok 45 saattir. Bu süre, kural olarak haftanın çalışılan günlerine eşit şekilde bölünerek uygulanır. Ancak 45 saatlik haftalık normal çalışma süresi, işveren tarafından gerekli görüldüğünde:</w:t>
      </w:r>
    </w:p>
    <w:p w14:paraId="1F9B4FA8" w14:textId="77777777" w:rsidR="007A26F4" w:rsidRDefault="007A26F4" w:rsidP="007A26F4">
      <w:pPr>
        <w:jc w:val="both"/>
      </w:pPr>
    </w:p>
    <w:p w14:paraId="244BABA3" w14:textId="77777777" w:rsidR="007A26F4" w:rsidRDefault="007A26F4" w:rsidP="007A26F4">
      <w:pPr>
        <w:jc w:val="both"/>
      </w:pPr>
      <w:r>
        <w:t>a) Haftanın çalışılan günlerine, günde 11 saati aşmamak koşulu ile farklı şekillerde dağıtılabilir. Ayrıca, işin niteliği ve şartlarına göre işe başlama ve bitiş saatleri de işçiler için farklı şekillerde düzenlenebilir ve gerektiğinde değiştirilebilir. İşçi gerektiğinde senelik 270 saat mesai süresini aşabileceğini peşinen kabul eder.</w:t>
      </w:r>
    </w:p>
    <w:p w14:paraId="06044A42" w14:textId="77777777" w:rsidR="007A26F4" w:rsidRDefault="007A26F4" w:rsidP="007A26F4">
      <w:pPr>
        <w:jc w:val="both"/>
      </w:pPr>
      <w:r>
        <w:t xml:space="preserve"> </w:t>
      </w:r>
      <w:r>
        <w:tab/>
      </w:r>
    </w:p>
    <w:p w14:paraId="6DA188BC" w14:textId="77777777" w:rsidR="007A26F4" w:rsidRDefault="007A26F4" w:rsidP="007A26F4">
      <w:pPr>
        <w:pStyle w:val="msobodytextindent"/>
      </w:pPr>
      <w:r>
        <w:t xml:space="preserve">b) 45 saatlik haftalık normal çalışma süresinin, haftanın çalışılan günlerine farklı şekillerde dağıtılarak çalışılması durumunda, iki aylık çalışma süresi içinde, işçinin haftalık ortalama normal çalışma süresi 45 saati aşamaz. </w:t>
      </w:r>
    </w:p>
    <w:p w14:paraId="69078E6E" w14:textId="77777777" w:rsidR="007A26F4" w:rsidRDefault="007A26F4" w:rsidP="007A26F4">
      <w:pPr>
        <w:pStyle w:val="msobodytextindent"/>
      </w:pPr>
      <w:r>
        <w:t>c) Ara dinlenme zamanları işveren tarafından belirlenir.</w:t>
      </w:r>
    </w:p>
    <w:p w14:paraId="61EFEECC" w14:textId="77777777" w:rsidR="007A26F4" w:rsidRDefault="007A26F4" w:rsidP="007A26F4">
      <w:pPr>
        <w:pStyle w:val="msobodytextindent"/>
      </w:pPr>
      <w:r>
        <w:t>d) İşçi bu maddede belirtilen çalışma şekil ve şartlarını peşinen kabul eder.</w:t>
      </w:r>
    </w:p>
    <w:p w14:paraId="4CA8E3F9" w14:textId="77777777" w:rsidR="007A26F4" w:rsidRDefault="007A26F4" w:rsidP="007A26F4">
      <w:pPr>
        <w:pStyle w:val="msobodytextindent"/>
      </w:pPr>
    </w:p>
    <w:p w14:paraId="063E9576" w14:textId="77777777" w:rsidR="007A26F4" w:rsidRDefault="007A26F4" w:rsidP="007A26F4">
      <w:pPr>
        <w:jc w:val="both"/>
        <w:rPr>
          <w:b/>
        </w:rPr>
      </w:pPr>
      <w:r>
        <w:rPr>
          <w:b/>
          <w:u w:val="single"/>
        </w:rPr>
        <w:t>8. FAZLA ÇALIŞMA</w:t>
      </w:r>
      <w:r>
        <w:rPr>
          <w:b/>
          <w:u w:val="single"/>
        </w:rPr>
        <w:tab/>
      </w:r>
      <w:r>
        <w:rPr>
          <w:b/>
          <w:u w:val="single"/>
        </w:rPr>
        <w:tab/>
      </w:r>
      <w:r>
        <w:rPr>
          <w:b/>
        </w:rPr>
        <w:t xml:space="preserve">: </w:t>
      </w:r>
    </w:p>
    <w:p w14:paraId="29F886B7" w14:textId="77777777" w:rsidR="007A26F4" w:rsidRDefault="007A26F4" w:rsidP="007A26F4">
      <w:pPr>
        <w:ind w:firstLine="708"/>
        <w:jc w:val="both"/>
      </w:pPr>
      <w:r>
        <w:t>İşveren, ülkenin genel yararları, işin niteliği veya üretimin artırılması gibi nedenlerle işçiye, günlük toplam çalışma süresi 11 saati aşmamak koşulu ile yılda 270 saate kadar fazla çalışma yaptırabilir.</w:t>
      </w:r>
    </w:p>
    <w:p w14:paraId="3E54F2D2" w14:textId="77777777" w:rsidR="007A26F4" w:rsidRDefault="007A26F4" w:rsidP="007A26F4">
      <w:pPr>
        <w:ind w:firstLine="708"/>
        <w:jc w:val="both"/>
      </w:pPr>
      <w:r>
        <w:tab/>
      </w:r>
      <w:r>
        <w:tab/>
      </w:r>
    </w:p>
    <w:p w14:paraId="5BF4420C" w14:textId="77777777" w:rsidR="007A26F4" w:rsidRDefault="007A26F4" w:rsidP="007A26F4">
      <w:pPr>
        <w:pStyle w:val="msobodytextindent"/>
        <w:ind w:firstLine="708"/>
      </w:pPr>
      <w:r>
        <w:t>Haftalık 45 saati aşan çalışmalar fazla çalışma sayılır. Ancak, denkleştirme esası uygulandığı durumlarda, işçinin iki aylık süre içindeki haftalık ortalama çalışma süresi 45 saati aşmamak koşulu ile bazı haftalarda 45 saatten fazla çalıştırılmış olsa dahi, bu haftalardaki 45 saati aşan çalışma süreleri fazla çalışma sayılmaz ve fazla çalışma ücreti ödenmez.</w:t>
      </w:r>
    </w:p>
    <w:p w14:paraId="4496A572" w14:textId="77777777" w:rsidR="007A26F4" w:rsidRDefault="007A26F4" w:rsidP="007A26F4">
      <w:pPr>
        <w:pStyle w:val="msobodytextindent"/>
      </w:pPr>
    </w:p>
    <w:p w14:paraId="6255CD25" w14:textId="77777777" w:rsidR="007A26F4" w:rsidRDefault="007A26F4" w:rsidP="007A26F4">
      <w:pPr>
        <w:ind w:left="2832" w:hanging="2832"/>
        <w:jc w:val="both"/>
        <w:rPr>
          <w:b/>
        </w:rPr>
      </w:pPr>
      <w:r>
        <w:rPr>
          <w:b/>
          <w:u w:val="single"/>
        </w:rPr>
        <w:t>9.  TELAFİ ÇALIŞMASI</w:t>
      </w:r>
      <w:r>
        <w:rPr>
          <w:b/>
          <w:u w:val="single"/>
        </w:rPr>
        <w:tab/>
      </w:r>
      <w:r>
        <w:rPr>
          <w:b/>
        </w:rPr>
        <w:t xml:space="preserve">:  </w:t>
      </w:r>
    </w:p>
    <w:p w14:paraId="10ABF044" w14:textId="77777777" w:rsidR="007A26F4" w:rsidRDefault="007A26F4" w:rsidP="007A26F4">
      <w:pPr>
        <w:ind w:left="2832" w:hanging="2832"/>
        <w:jc w:val="both"/>
      </w:pPr>
    </w:p>
    <w:p w14:paraId="2F2D22CB" w14:textId="77777777" w:rsidR="007A26F4" w:rsidRDefault="007A26F4" w:rsidP="007A26F4">
      <w:pPr>
        <w:ind w:firstLine="708"/>
        <w:jc w:val="both"/>
      </w:pPr>
      <w:r>
        <w:t>Zorunlu nedenlerle işin durması, ulusal bayram ve genel tatillerden önce veya sonra işyerinin tatil edilmesi veya benzer nedenlerle normal çalışma sürelerinin önemli ölçüde altında çalışılması ya da işin tümüyle durdurulması veya işçinin talebi ile kendisine izin verilmesi hallerinde, işveren, iki ay içerisinde işçiye, çalışılmayan bu süreler karşılığı olarak telafi çalışması yaptırabilir.</w:t>
      </w:r>
    </w:p>
    <w:p w14:paraId="719C8129" w14:textId="77777777" w:rsidR="007A26F4" w:rsidRDefault="007A26F4" w:rsidP="007A26F4">
      <w:pPr>
        <w:jc w:val="both"/>
      </w:pPr>
    </w:p>
    <w:p w14:paraId="1C1403AC" w14:textId="77777777" w:rsidR="007A26F4" w:rsidRDefault="007A26F4" w:rsidP="007A26F4">
      <w:pPr>
        <w:ind w:firstLine="708"/>
        <w:jc w:val="both"/>
      </w:pPr>
      <w:r>
        <w:t>Telafi çalışması, günlük en çok çalışma süresi olan 11 saati ve günde en fazla 3 saati aşamaz. Tatil günlerinde telafi çalışması yaptırılamaz. Telafi çalışması fazla çalışma sayılmaz ve karşılığında fazla çalışma ücreti ödenmez.</w:t>
      </w:r>
    </w:p>
    <w:p w14:paraId="46DDA80A" w14:textId="77777777" w:rsidR="007A26F4" w:rsidRDefault="007A26F4" w:rsidP="007A26F4">
      <w:pPr>
        <w:jc w:val="both"/>
        <w:rPr>
          <w:b/>
          <w:u w:val="single"/>
        </w:rPr>
      </w:pPr>
    </w:p>
    <w:p w14:paraId="40845735" w14:textId="77777777" w:rsidR="007A26F4" w:rsidRDefault="007A26F4" w:rsidP="007A26F4">
      <w:pPr>
        <w:ind w:left="2832" w:hanging="2832"/>
        <w:jc w:val="both"/>
      </w:pPr>
      <w:r>
        <w:rPr>
          <w:b/>
          <w:u w:val="single"/>
        </w:rPr>
        <w:t xml:space="preserve">10. ÜCRET   </w:t>
      </w:r>
      <w:r>
        <w:rPr>
          <w:b/>
          <w:u w:val="single"/>
        </w:rPr>
        <w:tab/>
      </w:r>
      <w:r>
        <w:rPr>
          <w:b/>
        </w:rPr>
        <w:t>:</w:t>
      </w:r>
      <w:r>
        <w:t xml:space="preserve"> </w:t>
      </w:r>
    </w:p>
    <w:p w14:paraId="30126259" w14:textId="77777777" w:rsidR="007A26F4" w:rsidRDefault="007A26F4" w:rsidP="007A26F4">
      <w:pPr>
        <w:ind w:firstLine="708"/>
        <w:jc w:val="both"/>
      </w:pPr>
      <w:r>
        <w:t xml:space="preserve">İşçinin aylık ücreti asgari ücrettir. İşçinin ücreti, işçinin şahsına ait olan ………………………………… </w:t>
      </w:r>
      <w:proofErr w:type="gramStart"/>
      <w:r>
        <w:t>…….</w:t>
      </w:r>
      <w:proofErr w:type="gramEnd"/>
      <w:r>
        <w:t>numaralı banka hesabına ödenir.</w:t>
      </w:r>
    </w:p>
    <w:p w14:paraId="4C53BEDB" w14:textId="77777777" w:rsidR="007A26F4" w:rsidRDefault="007A26F4" w:rsidP="007A26F4">
      <w:pPr>
        <w:jc w:val="both"/>
      </w:pPr>
    </w:p>
    <w:p w14:paraId="43CDBF2F" w14:textId="77777777" w:rsidR="007A26F4" w:rsidRDefault="007A26F4" w:rsidP="007A26F4">
      <w:pPr>
        <w:jc w:val="both"/>
        <w:rPr>
          <w:b/>
        </w:rPr>
      </w:pPr>
      <w:r>
        <w:rPr>
          <w:b/>
          <w:u w:val="single"/>
        </w:rPr>
        <w:t>11. FAZLA ÇALIŞMA ÜCRETİ</w:t>
      </w:r>
      <w:r>
        <w:rPr>
          <w:b/>
        </w:rPr>
        <w:tab/>
        <w:t xml:space="preserve">: </w:t>
      </w:r>
    </w:p>
    <w:p w14:paraId="472C4FEE" w14:textId="77777777" w:rsidR="007A26F4" w:rsidRDefault="007A26F4" w:rsidP="007A26F4">
      <w:pPr>
        <w:ind w:firstLine="708"/>
        <w:jc w:val="both"/>
        <w:rPr>
          <w:b/>
        </w:rPr>
      </w:pPr>
      <w:r>
        <w:t>İşçinin her bir saat fazla çalışması için işverence ödenecek fazla çalışma ücreti, işçinin normal çalışma ücretinin saat başına düşen miktarının yüzde elli artırılmış tutarıdır.</w:t>
      </w:r>
    </w:p>
    <w:p w14:paraId="0A033FD8" w14:textId="77777777" w:rsidR="007A26F4" w:rsidRDefault="007A26F4" w:rsidP="007A26F4">
      <w:pPr>
        <w:jc w:val="both"/>
      </w:pPr>
    </w:p>
    <w:p w14:paraId="39B507E7" w14:textId="77777777" w:rsidR="007A26F4" w:rsidRDefault="007A26F4" w:rsidP="007A26F4">
      <w:pPr>
        <w:pStyle w:val="GvdeMetni"/>
        <w:ind w:left="2832" w:hanging="2832"/>
      </w:pPr>
      <w:r>
        <w:rPr>
          <w:b/>
        </w:rPr>
        <w:t>12.</w:t>
      </w:r>
      <w:r>
        <w:rPr>
          <w:b/>
          <w:u w:val="single"/>
        </w:rPr>
        <w:t xml:space="preserve"> ÜCRET ÖDEME ZAMANI </w:t>
      </w:r>
      <w:r>
        <w:rPr>
          <w:b/>
          <w:u w:val="single"/>
        </w:rPr>
        <w:tab/>
      </w:r>
      <w:r>
        <w:rPr>
          <w:b/>
        </w:rPr>
        <w:t>:</w:t>
      </w:r>
      <w:r>
        <w:t xml:space="preserve"> </w:t>
      </w:r>
    </w:p>
    <w:p w14:paraId="70FCF8DD" w14:textId="77777777" w:rsidR="007A26F4" w:rsidRDefault="007A26F4" w:rsidP="007A26F4">
      <w:pPr>
        <w:pStyle w:val="GvdeMetni"/>
        <w:ind w:firstLine="708"/>
      </w:pPr>
      <w:r>
        <w:t xml:space="preserve">İşçinin ücreti ayda bir ödenir ve her ayın 5’inci günü ödenir. Mücbir bir neden olmadıkça her ayın ücreti, ödeme gününden itibaren en geç 20 gün içinde ödenir. Mutat ödeme gününün tatil gününe denk gelmesi halinde ücret, takip eden ilk iş gününde ödenir. </w:t>
      </w:r>
    </w:p>
    <w:p w14:paraId="33E42F38" w14:textId="77777777" w:rsidR="007A26F4" w:rsidRDefault="007A26F4" w:rsidP="007A26F4">
      <w:pPr>
        <w:jc w:val="both"/>
      </w:pPr>
    </w:p>
    <w:p w14:paraId="53F457C7" w14:textId="77777777" w:rsidR="007A26F4" w:rsidRDefault="007A26F4" w:rsidP="007A26F4">
      <w:pPr>
        <w:jc w:val="both"/>
        <w:rPr>
          <w:b/>
          <w:u w:val="single"/>
        </w:rPr>
      </w:pPr>
      <w:r>
        <w:rPr>
          <w:b/>
          <w:u w:val="single"/>
        </w:rPr>
        <w:t>13. ÖZEL ŞARTLAR</w:t>
      </w:r>
      <w:r>
        <w:rPr>
          <w:b/>
          <w:u w:val="single"/>
        </w:rPr>
        <w:tab/>
      </w:r>
      <w:r>
        <w:rPr>
          <w:b/>
          <w:u w:val="single"/>
        </w:rPr>
        <w:tab/>
        <w:t>:</w:t>
      </w:r>
    </w:p>
    <w:p w14:paraId="5FD83E5D" w14:textId="77777777" w:rsidR="007A26F4" w:rsidRDefault="007A26F4" w:rsidP="007A26F4">
      <w:pPr>
        <w:pStyle w:val="GvdeMetni"/>
        <w:widowControl/>
        <w:numPr>
          <w:ilvl w:val="0"/>
          <w:numId w:val="1"/>
        </w:numPr>
        <w:autoSpaceDE/>
        <w:autoSpaceDN/>
        <w:jc w:val="both"/>
      </w:pPr>
      <w:r>
        <w:t>İşverenin, işçilerin bir bölümüne veya tümüne sözleşme gereği olmaksızın, teşvik amaçlı olarak yapacağı süreklilik arz etmeyen nakdi ve ayni ödemeler, işçiler bakımından kazanılmış hak niteliğinde olmayıp, tekrarlanacağı anlamına gelmez.</w:t>
      </w:r>
    </w:p>
    <w:p w14:paraId="05DD6429" w14:textId="77777777" w:rsidR="007A26F4" w:rsidRDefault="007A26F4" w:rsidP="007A26F4">
      <w:pPr>
        <w:pStyle w:val="GvdeMetni"/>
      </w:pPr>
      <w:r>
        <w:t xml:space="preserve"> </w:t>
      </w:r>
    </w:p>
    <w:p w14:paraId="19581B5D" w14:textId="77777777" w:rsidR="007A26F4" w:rsidRDefault="007A26F4" w:rsidP="007A26F4">
      <w:pPr>
        <w:pStyle w:val="GvdeMetni"/>
        <w:widowControl/>
        <w:numPr>
          <w:ilvl w:val="0"/>
          <w:numId w:val="1"/>
        </w:numPr>
        <w:autoSpaceDE/>
        <w:autoSpaceDN/>
        <w:jc w:val="both"/>
      </w:pPr>
      <w:r>
        <w:t>İşçi, işyerinde, çalışma mevzuatı ve işveren tarafından belirlenmiş bulunan çalışma şartlarına, iş disiplinine, iş sağlığı ve iş güvenliği kurallarına, işveren tarafından çıkartılmış ve çıkartılacak olan yönetmelik, genelge, sirküler, talimat gibi düzenlemelere uymayı kabul ve taahhüt eder.</w:t>
      </w:r>
    </w:p>
    <w:p w14:paraId="641E878A" w14:textId="77777777" w:rsidR="007A26F4" w:rsidRDefault="007A26F4" w:rsidP="007A26F4">
      <w:pPr>
        <w:pStyle w:val="GvdeMetni"/>
      </w:pPr>
    </w:p>
    <w:p w14:paraId="0242A14A" w14:textId="77777777" w:rsidR="007A26F4" w:rsidRDefault="007A26F4" w:rsidP="007A26F4">
      <w:pPr>
        <w:pStyle w:val="GvdeMetni"/>
        <w:widowControl/>
        <w:numPr>
          <w:ilvl w:val="0"/>
          <w:numId w:val="1"/>
        </w:numPr>
        <w:autoSpaceDE/>
        <w:autoSpaceDN/>
        <w:jc w:val="both"/>
      </w:pPr>
      <w:r>
        <w:t>İşçi, işverenin istemesi halinde hafta tatili ile ulusal bayram ve genel tatil günlerinde de çalışmayı peşinen kabul eder.</w:t>
      </w:r>
    </w:p>
    <w:p w14:paraId="5132336D" w14:textId="77777777" w:rsidR="007A26F4" w:rsidRDefault="007A26F4" w:rsidP="007A26F4">
      <w:pPr>
        <w:pStyle w:val="GvdeMetni"/>
      </w:pPr>
    </w:p>
    <w:p w14:paraId="0DEBC880" w14:textId="77777777" w:rsidR="007A26F4" w:rsidRDefault="007A26F4" w:rsidP="007A26F4">
      <w:pPr>
        <w:pStyle w:val="GvdeMetni"/>
        <w:widowControl/>
        <w:numPr>
          <w:ilvl w:val="0"/>
          <w:numId w:val="1"/>
        </w:numPr>
        <w:autoSpaceDE/>
        <w:autoSpaceDN/>
        <w:jc w:val="both"/>
      </w:pPr>
      <w:r>
        <w:t>İşçi, işverenin istemesi halinde fazla çalışma yapmayı peşinen kabul eder.</w:t>
      </w:r>
    </w:p>
    <w:p w14:paraId="29779032" w14:textId="77777777" w:rsidR="007A26F4" w:rsidRDefault="007A26F4" w:rsidP="007A26F4">
      <w:pPr>
        <w:pStyle w:val="GvdeMetni"/>
      </w:pPr>
    </w:p>
    <w:p w14:paraId="6AE3A2C1" w14:textId="77777777" w:rsidR="007A26F4" w:rsidRDefault="007A26F4" w:rsidP="007A26F4">
      <w:pPr>
        <w:pStyle w:val="GvdeMetni"/>
        <w:widowControl/>
        <w:numPr>
          <w:ilvl w:val="0"/>
          <w:numId w:val="1"/>
        </w:numPr>
        <w:autoSpaceDE/>
        <w:autoSpaceDN/>
        <w:jc w:val="both"/>
      </w:pPr>
      <w:r>
        <w:t>İşçi iş sözleşmesi devam ettiği sürece, özel de olsa başka bir işte çalışmamayı taahhüt eder.</w:t>
      </w:r>
    </w:p>
    <w:p w14:paraId="39E7C917" w14:textId="77777777" w:rsidR="007A26F4" w:rsidRDefault="007A26F4" w:rsidP="007A26F4">
      <w:pPr>
        <w:pStyle w:val="GvdeMetni"/>
      </w:pPr>
    </w:p>
    <w:p w14:paraId="0C1A3E51" w14:textId="77777777" w:rsidR="007A26F4" w:rsidRDefault="007A26F4" w:rsidP="007A26F4">
      <w:pPr>
        <w:pStyle w:val="GvdeMetni"/>
        <w:widowControl/>
        <w:numPr>
          <w:ilvl w:val="0"/>
          <w:numId w:val="1"/>
        </w:numPr>
        <w:autoSpaceDE/>
        <w:autoSpaceDN/>
        <w:jc w:val="both"/>
      </w:pPr>
      <w:r>
        <w:t>İşçi, işverene ve işyerine ait her türlü iş sırlarını saklamayı, işverene zarar verecek davranışlarda bulunmamayı taahhüt eder.</w:t>
      </w:r>
    </w:p>
    <w:p w14:paraId="65D55D6D" w14:textId="77777777" w:rsidR="007A26F4" w:rsidRDefault="007A26F4" w:rsidP="007A26F4">
      <w:pPr>
        <w:pStyle w:val="GvdeMetni"/>
      </w:pPr>
    </w:p>
    <w:p w14:paraId="456DFAAF" w14:textId="77777777" w:rsidR="007A26F4" w:rsidRDefault="007A26F4" w:rsidP="007A26F4">
      <w:pPr>
        <w:pStyle w:val="GvdeMetni"/>
        <w:widowControl/>
        <w:numPr>
          <w:ilvl w:val="0"/>
          <w:numId w:val="1"/>
        </w:numPr>
        <w:autoSpaceDE/>
        <w:autoSpaceDN/>
        <w:jc w:val="both"/>
      </w:pPr>
      <w:r>
        <w:t xml:space="preserve">İşçi, işyerindeki makine, alet, teçhizat ve bilumum malzemeleri usulüne uygun olarak ve özenle kullanmayı ve üstlenmiş olduğu işi en iyi şekilde yapmaya çalışmayı taahhüt eder. </w:t>
      </w:r>
    </w:p>
    <w:p w14:paraId="2736EE7B" w14:textId="77777777" w:rsidR="007A26F4" w:rsidRDefault="007A26F4" w:rsidP="007A26F4">
      <w:pPr>
        <w:pStyle w:val="GvdeMetni"/>
      </w:pPr>
    </w:p>
    <w:p w14:paraId="0167B589" w14:textId="77777777" w:rsidR="007A26F4" w:rsidRDefault="007A26F4" w:rsidP="007A26F4">
      <w:pPr>
        <w:pStyle w:val="GvdeMetni"/>
        <w:widowControl/>
        <w:numPr>
          <w:ilvl w:val="0"/>
          <w:numId w:val="1"/>
        </w:numPr>
        <w:autoSpaceDE/>
        <w:autoSpaceDN/>
        <w:jc w:val="both"/>
      </w:pPr>
      <w:r>
        <w:t>İşçi, kendisine işinde kullanılmak üzere teslim edilen malzeme, araç ve gereçleri işyeri dışına çıkarmamayı, amacı dışında kullanmamayı taahhüt eder.</w:t>
      </w:r>
    </w:p>
    <w:p w14:paraId="02ABFBE0" w14:textId="77777777" w:rsidR="007A26F4" w:rsidRDefault="007A26F4" w:rsidP="007A26F4">
      <w:pPr>
        <w:pStyle w:val="GvdeMetni"/>
      </w:pPr>
    </w:p>
    <w:p w14:paraId="1AEA6F35" w14:textId="77777777" w:rsidR="007A26F4" w:rsidRDefault="007A26F4" w:rsidP="007A26F4">
      <w:pPr>
        <w:pStyle w:val="GvdeMetni"/>
        <w:widowControl/>
        <w:numPr>
          <w:ilvl w:val="0"/>
          <w:numId w:val="1"/>
        </w:numPr>
        <w:autoSpaceDE/>
        <w:autoSpaceDN/>
        <w:jc w:val="both"/>
      </w:pPr>
      <w:r>
        <w:t xml:space="preserve">İşçi, işyerine, alkollü içki veya uyuşturucu madde almış olarak gelmemeyi ve bu maddeleri işyerinde kullanmamayı, çalışması ile ilgili olmayan eşya ve maddeler ile taşınması ya da kullanılması yasaklanmış maddeleri işyerine sokmamayı taahhüt eder. </w:t>
      </w:r>
    </w:p>
    <w:p w14:paraId="2EB91763" w14:textId="77777777" w:rsidR="007A26F4" w:rsidRDefault="007A26F4" w:rsidP="007A26F4">
      <w:pPr>
        <w:pStyle w:val="GvdeMetni"/>
      </w:pPr>
    </w:p>
    <w:p w14:paraId="0DC2F4F7" w14:textId="77777777" w:rsidR="007A26F4" w:rsidRDefault="007A26F4" w:rsidP="007A26F4">
      <w:pPr>
        <w:pStyle w:val="GvdeMetni"/>
        <w:widowControl/>
        <w:numPr>
          <w:ilvl w:val="0"/>
          <w:numId w:val="1"/>
        </w:numPr>
        <w:autoSpaceDE/>
        <w:autoSpaceDN/>
        <w:jc w:val="both"/>
      </w:pPr>
      <w:r>
        <w:t xml:space="preserve">İşçi, </w:t>
      </w:r>
      <w:proofErr w:type="gramStart"/>
      <w:r>
        <w:t>İş Kanununa</w:t>
      </w:r>
      <w:proofErr w:type="gramEnd"/>
      <w:r>
        <w:t xml:space="preserve"> göre hak kazanacağı yıllık ücretli iznini, işverenin iş şartlarına göre belirleyeceği zamanda kullanmayı kabul eder.</w:t>
      </w:r>
    </w:p>
    <w:p w14:paraId="0B3C6836" w14:textId="77777777" w:rsidR="007A26F4" w:rsidRDefault="007A26F4" w:rsidP="007A26F4">
      <w:pPr>
        <w:pStyle w:val="GvdeMetni"/>
      </w:pPr>
    </w:p>
    <w:p w14:paraId="27768B7D" w14:textId="77777777" w:rsidR="007A26F4" w:rsidRDefault="007A26F4" w:rsidP="007A26F4">
      <w:pPr>
        <w:pStyle w:val="GvdeMetni"/>
        <w:widowControl/>
        <w:numPr>
          <w:ilvl w:val="0"/>
          <w:numId w:val="1"/>
        </w:numPr>
        <w:autoSpaceDE/>
        <w:autoSpaceDN/>
        <w:jc w:val="both"/>
      </w:pPr>
      <w:r>
        <w:t>İşçi, iş sözleşmesinin feshinde, kendisine teslim edilmiş bulunan her türlü demirbaş eşyayı eksiksiz olarak teslim etmeyi, kendi kasıt veya kusurundan meydana gelmiş zararlar varsa, tazmin etmeyi taahhüt eder.</w:t>
      </w:r>
    </w:p>
    <w:p w14:paraId="09D20E85" w14:textId="77777777" w:rsidR="007A26F4" w:rsidRDefault="007A26F4" w:rsidP="007A26F4">
      <w:pPr>
        <w:pStyle w:val="ListeParagraf"/>
      </w:pPr>
    </w:p>
    <w:p w14:paraId="5A83C6D0" w14:textId="77777777" w:rsidR="007A26F4" w:rsidRDefault="007A26F4" w:rsidP="007A26F4">
      <w:pPr>
        <w:pStyle w:val="GvdeMetni"/>
        <w:widowControl/>
        <w:numPr>
          <w:ilvl w:val="0"/>
          <w:numId w:val="1"/>
        </w:numPr>
        <w:autoSpaceDE/>
        <w:autoSpaceDN/>
        <w:jc w:val="both"/>
      </w:pPr>
      <w:r>
        <w:t>İşbu sözleşme, 4857 sayılı İş Kanunu’nun 15. maddesi kapsamında deneme süreli olarak akdedilmiş olup deneme süresi iki (2) aydır. Belirlenen deneme süresi içinde taraflar, iş sözleşmesini bildirim süresine gerek olmaksızın ve tazminatsız şekilde feshedebilir.</w:t>
      </w:r>
    </w:p>
    <w:p w14:paraId="0C6F0E7E" w14:textId="77777777" w:rsidR="007A26F4" w:rsidRDefault="007A26F4" w:rsidP="007A26F4">
      <w:pPr>
        <w:pStyle w:val="GvdeMetni"/>
      </w:pPr>
    </w:p>
    <w:p w14:paraId="1B8BA961" w14:textId="77777777" w:rsidR="007A26F4" w:rsidRDefault="007A26F4" w:rsidP="007A26F4">
      <w:pPr>
        <w:pStyle w:val="GvdeMetni"/>
        <w:widowControl/>
        <w:numPr>
          <w:ilvl w:val="0"/>
          <w:numId w:val="1"/>
        </w:numPr>
        <w:autoSpaceDE/>
        <w:autoSpaceDN/>
        <w:jc w:val="both"/>
      </w:pPr>
      <w:r>
        <w:t xml:space="preserve">İşveren, işçinin ücretini ve bu sözleşme ile İş Kanunundan doğan diğer haklarını süresinde ödemeyi kabul ve taahhüt eder. </w:t>
      </w:r>
    </w:p>
    <w:p w14:paraId="57EDAB27" w14:textId="77777777" w:rsidR="007A26F4" w:rsidRDefault="007A26F4" w:rsidP="007A26F4">
      <w:pPr>
        <w:pStyle w:val="GvdeMetni"/>
      </w:pPr>
    </w:p>
    <w:p w14:paraId="53CBEADB" w14:textId="77777777" w:rsidR="007A26F4" w:rsidRDefault="007A26F4" w:rsidP="007A26F4">
      <w:pPr>
        <w:pStyle w:val="GvdeMetni"/>
        <w:widowControl/>
        <w:numPr>
          <w:ilvl w:val="0"/>
          <w:numId w:val="1"/>
        </w:numPr>
        <w:autoSpaceDE/>
        <w:autoSpaceDN/>
        <w:jc w:val="both"/>
      </w:pPr>
      <w:r>
        <w:t>Bu iş sözleşmesinde yer almayan hususlarda İş Kanunu ve diğer ilgili mevzuat uygulanır.</w:t>
      </w:r>
    </w:p>
    <w:p w14:paraId="50FDBEC8" w14:textId="77777777" w:rsidR="007A26F4" w:rsidRDefault="007A26F4" w:rsidP="007A26F4">
      <w:pPr>
        <w:pStyle w:val="ListeParagraf"/>
      </w:pPr>
    </w:p>
    <w:p w14:paraId="318CD5B9" w14:textId="77777777" w:rsidR="007A26F4" w:rsidRDefault="007A26F4" w:rsidP="007A26F4">
      <w:pPr>
        <w:pStyle w:val="GvdeMetni"/>
        <w:widowControl/>
        <w:numPr>
          <w:ilvl w:val="0"/>
          <w:numId w:val="1"/>
        </w:numPr>
        <w:autoSpaceDE/>
        <w:autoSpaceDN/>
        <w:jc w:val="both"/>
      </w:pPr>
      <w:r>
        <w:t xml:space="preserve">İşçi ve işveren, işbu iş sözleşmesinin uygulandığı dönem boyunca sözleşme hükümlerine ve iş sözleşmesi ile ilgili tüm mevzuat hükümlerine uygun davranmayı kabul ve taahhüt eder. </w:t>
      </w:r>
    </w:p>
    <w:p w14:paraId="02EFF699" w14:textId="77777777" w:rsidR="007A26F4" w:rsidRDefault="007A26F4" w:rsidP="007A26F4">
      <w:pPr>
        <w:pStyle w:val="GvdeMetni"/>
      </w:pPr>
    </w:p>
    <w:p w14:paraId="4AD3FDA2" w14:textId="77777777" w:rsidR="007A26F4" w:rsidRDefault="007A26F4" w:rsidP="007A26F4">
      <w:pPr>
        <w:pStyle w:val="GvdeMetni"/>
        <w:ind w:firstLine="705"/>
      </w:pPr>
      <w:r>
        <w:t xml:space="preserve">Üç sayfadan oluşan iş bu deneme süreli ve belirli süreli iş sözleşmesi, ……………. </w:t>
      </w:r>
      <w:proofErr w:type="gramStart"/>
      <w:r>
        <w:t>tarihinde</w:t>
      </w:r>
      <w:proofErr w:type="gramEnd"/>
      <w:r>
        <w:t xml:space="preserve"> taraflarca iki nüsha olarak tanzim edilip taraflarca okunarak imzalanmış, taraflara birer nüshası verilmiş ve imza tarihinde yürürlüğe girmiştir.  </w:t>
      </w:r>
    </w:p>
    <w:p w14:paraId="41B61695" w14:textId="77777777" w:rsidR="007A26F4" w:rsidRDefault="007A26F4" w:rsidP="007A26F4">
      <w:pPr>
        <w:pStyle w:val="GvdeMetni"/>
        <w:ind w:firstLine="705"/>
      </w:pPr>
    </w:p>
    <w:p w14:paraId="018D1DBC" w14:textId="77777777" w:rsidR="007A26F4" w:rsidRDefault="007A26F4" w:rsidP="007A26F4">
      <w:pPr>
        <w:pStyle w:val="GvdeMetni"/>
      </w:pPr>
    </w:p>
    <w:p w14:paraId="1DBA7357" w14:textId="77777777" w:rsidR="007A26F4" w:rsidRDefault="007A26F4" w:rsidP="007A26F4">
      <w:pPr>
        <w:pStyle w:val="GvdeMetni"/>
        <w:rPr>
          <w:b/>
        </w:rPr>
      </w:pPr>
      <w:r>
        <w:tab/>
      </w:r>
      <w:r>
        <w:rPr>
          <w:b/>
        </w:rPr>
        <w:t>İŞVEREN VEYA VEKİLİ</w:t>
      </w:r>
      <w:r>
        <w:rPr>
          <w:b/>
        </w:rPr>
        <w:tab/>
      </w:r>
      <w:r>
        <w:tab/>
      </w:r>
      <w:r>
        <w:tab/>
      </w:r>
      <w:r>
        <w:tab/>
      </w:r>
      <w:r>
        <w:tab/>
      </w:r>
      <w:r>
        <w:tab/>
      </w:r>
      <w:r>
        <w:rPr>
          <w:b/>
        </w:rPr>
        <w:t>İŞÇİ</w:t>
      </w:r>
    </w:p>
    <w:p w14:paraId="14E7935F" w14:textId="77777777" w:rsidR="007A26F4" w:rsidRDefault="007A26F4" w:rsidP="007A26F4">
      <w:pPr>
        <w:pStyle w:val="GvdeMetni"/>
        <w:rPr>
          <w:b/>
        </w:rPr>
      </w:pPr>
      <w:r>
        <w:rPr>
          <w:b/>
        </w:rPr>
        <w:t xml:space="preserve">                  ……………………..</w:t>
      </w:r>
    </w:p>
    <w:p w14:paraId="130D5C6C" w14:textId="77777777" w:rsidR="007A26F4" w:rsidRDefault="007A26F4" w:rsidP="007A26F4">
      <w:pPr>
        <w:pStyle w:val="GvdeMetni"/>
      </w:pPr>
      <w:r>
        <w:t xml:space="preserve"> </w:t>
      </w:r>
    </w:p>
    <w:p w14:paraId="029F6036" w14:textId="77777777" w:rsidR="007A26F4" w:rsidRDefault="007A26F4" w:rsidP="007A26F4"/>
    <w:p w14:paraId="72A9F42B" w14:textId="4770F2CB" w:rsidR="00E3676A" w:rsidRDefault="00E3676A" w:rsidP="00580A36"/>
    <w:p w14:paraId="6C7D4CAB" w14:textId="77777777" w:rsidR="00580A36" w:rsidRDefault="00580A36" w:rsidP="00580A36"/>
    <w:p w14:paraId="142AD2D6" w14:textId="77777777" w:rsidR="00580A36" w:rsidRDefault="00580A36" w:rsidP="00580A36"/>
    <w:p w14:paraId="400ECB37" w14:textId="77777777" w:rsidR="00580A36" w:rsidRDefault="00580A36" w:rsidP="00580A36"/>
    <w:p w14:paraId="3EAAF43F" w14:textId="77777777" w:rsidR="00580A36" w:rsidRDefault="00580A36" w:rsidP="00580A36"/>
    <w:p w14:paraId="38B7BA71" w14:textId="77777777" w:rsidR="00580A36" w:rsidRDefault="00580A36" w:rsidP="00580A36"/>
    <w:p w14:paraId="4F8C394E" w14:textId="31E184B4" w:rsidR="00580A36" w:rsidRPr="00580A36" w:rsidRDefault="00580A36" w:rsidP="00580A36"/>
    <w:sectPr w:rsidR="00580A36" w:rsidRPr="00580A36" w:rsidSect="00101E2E">
      <w:headerReference w:type="default" r:id="rId8"/>
      <w:footerReference w:type="default" r:id="rId9"/>
      <w:pgSz w:w="11906" w:h="16838" w:code="9"/>
      <w:pgMar w:top="0" w:right="284" w:bottom="0" w:left="284" w:header="709" w:footer="709"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EB8D4" w14:textId="77777777" w:rsidR="008A0D8F" w:rsidRDefault="008A0D8F" w:rsidP="00101E2E">
      <w:r>
        <w:separator/>
      </w:r>
    </w:p>
  </w:endnote>
  <w:endnote w:type="continuationSeparator" w:id="0">
    <w:p w14:paraId="3E649500" w14:textId="77777777" w:rsidR="008A0D8F" w:rsidRDefault="008A0D8F" w:rsidP="00101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Microsoft Sans Serif">
    <w:altName w:val="Microsoft Sans Serif"/>
    <w:panose1 w:val="020B0604020202020204"/>
    <w:charset w:val="A2"/>
    <w:family w:val="swiss"/>
    <w:pitch w:val="variable"/>
    <w:sig w:usb0="E5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3B883" w14:textId="0E981F04" w:rsidR="00101E2E" w:rsidRDefault="00101E2E">
    <w:pPr>
      <w:pStyle w:val="AltBilgi"/>
    </w:pPr>
    <w:r w:rsidRPr="00101E2E">
      <w:rPr>
        <w:noProof/>
      </w:rPr>
      <w:drawing>
        <wp:inline distT="0" distB="0" distL="0" distR="0" wp14:anchorId="624E019C" wp14:editId="0427A05A">
          <wp:extent cx="7019290" cy="571500"/>
          <wp:effectExtent l="0" t="0" r="0" b="0"/>
          <wp:docPr id="203706281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062818" name=""/>
                  <pic:cNvPicPr/>
                </pic:nvPicPr>
                <pic:blipFill>
                  <a:blip r:embed="rId1"/>
                  <a:stretch>
                    <a:fillRect/>
                  </a:stretch>
                </pic:blipFill>
                <pic:spPr>
                  <a:xfrm>
                    <a:off x="0" y="0"/>
                    <a:ext cx="7019290" cy="5715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C47DC" w14:textId="77777777" w:rsidR="008A0D8F" w:rsidRDefault="008A0D8F" w:rsidP="00101E2E">
      <w:r>
        <w:separator/>
      </w:r>
    </w:p>
  </w:footnote>
  <w:footnote w:type="continuationSeparator" w:id="0">
    <w:p w14:paraId="17FDCB6A" w14:textId="77777777" w:rsidR="008A0D8F" w:rsidRDefault="008A0D8F" w:rsidP="00101E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DE340" w14:textId="559357A3" w:rsidR="00101E2E" w:rsidRDefault="00101E2E">
    <w:pPr>
      <w:pStyle w:val="stBilgi"/>
    </w:pPr>
    <w:r w:rsidRPr="00101E2E">
      <w:rPr>
        <w:noProof/>
      </w:rPr>
      <w:drawing>
        <wp:inline distT="0" distB="0" distL="0" distR="0" wp14:anchorId="22414719" wp14:editId="191F3E60">
          <wp:extent cx="6934200" cy="723280"/>
          <wp:effectExtent l="0" t="0" r="0" b="635"/>
          <wp:docPr id="33199276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217362" name=""/>
                  <pic:cNvPicPr/>
                </pic:nvPicPr>
                <pic:blipFill>
                  <a:blip r:embed="rId1"/>
                  <a:stretch>
                    <a:fillRect/>
                  </a:stretch>
                </pic:blipFill>
                <pic:spPr>
                  <a:xfrm>
                    <a:off x="0" y="0"/>
                    <a:ext cx="8304051" cy="86616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76F20"/>
    <w:multiLevelType w:val="singleLevel"/>
    <w:tmpl w:val="CE68EA66"/>
    <w:lvl w:ilvl="0">
      <w:start w:val="1"/>
      <w:numFmt w:val="lowerLetter"/>
      <w:lvlText w:val="%1)"/>
      <w:lvlJc w:val="left"/>
      <w:pPr>
        <w:tabs>
          <w:tab w:val="num" w:pos="1065"/>
        </w:tabs>
        <w:ind w:left="1065" w:hanging="360"/>
      </w:pPr>
    </w:lvl>
  </w:abstractNum>
  <w:num w:numId="1" w16cid:durableId="130072039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E2E"/>
    <w:rsid w:val="000724F8"/>
    <w:rsid w:val="00090B81"/>
    <w:rsid w:val="00101E2E"/>
    <w:rsid w:val="0016759A"/>
    <w:rsid w:val="001D4054"/>
    <w:rsid w:val="0023513C"/>
    <w:rsid w:val="00243A06"/>
    <w:rsid w:val="00294D7E"/>
    <w:rsid w:val="002E3604"/>
    <w:rsid w:val="00330C3D"/>
    <w:rsid w:val="00371600"/>
    <w:rsid w:val="004914BF"/>
    <w:rsid w:val="004D6971"/>
    <w:rsid w:val="004E1FFB"/>
    <w:rsid w:val="00580A36"/>
    <w:rsid w:val="005945CB"/>
    <w:rsid w:val="005E3A50"/>
    <w:rsid w:val="005E646E"/>
    <w:rsid w:val="0071409A"/>
    <w:rsid w:val="007A26F4"/>
    <w:rsid w:val="00871AB5"/>
    <w:rsid w:val="008A0D8F"/>
    <w:rsid w:val="008B128A"/>
    <w:rsid w:val="009410A3"/>
    <w:rsid w:val="009837DA"/>
    <w:rsid w:val="00AC38DB"/>
    <w:rsid w:val="00BD261C"/>
    <w:rsid w:val="00C076BC"/>
    <w:rsid w:val="00CC7B2B"/>
    <w:rsid w:val="00D61B70"/>
    <w:rsid w:val="00E06CEC"/>
    <w:rsid w:val="00E3676A"/>
    <w:rsid w:val="00E92490"/>
    <w:rsid w:val="00EC6C08"/>
    <w:rsid w:val="00F234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FD955"/>
  <w15:chartTrackingRefBased/>
  <w15:docId w15:val="{DEE42DE3-71E8-465B-B220-7DABE9508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E646E"/>
    <w:pPr>
      <w:widowControl w:val="0"/>
      <w:autoSpaceDE w:val="0"/>
      <w:autoSpaceDN w:val="0"/>
      <w:spacing w:after="0" w:line="240" w:lineRule="auto"/>
    </w:pPr>
    <w:rPr>
      <w:rFonts w:ascii="Microsoft Sans Serif" w:eastAsia="Microsoft Sans Serif" w:hAnsi="Microsoft Sans Serif" w:cs="Microsoft Sans Serif"/>
      <w:kern w:val="0"/>
      <w14:ligatures w14:val="none"/>
    </w:rPr>
  </w:style>
  <w:style w:type="paragraph" w:styleId="Balk1">
    <w:name w:val="heading 1"/>
    <w:basedOn w:val="Normal"/>
    <w:next w:val="Normal"/>
    <w:link w:val="Balk1Char"/>
    <w:qFormat/>
    <w:rsid w:val="00101E2E"/>
    <w:pPr>
      <w:keepNext/>
      <w:keepLines/>
      <w:widowControl/>
      <w:autoSpaceDE/>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alk2">
    <w:name w:val="heading 2"/>
    <w:basedOn w:val="Normal"/>
    <w:next w:val="Normal"/>
    <w:link w:val="Balk2Char"/>
    <w:uiPriority w:val="9"/>
    <w:semiHidden/>
    <w:unhideWhenUsed/>
    <w:qFormat/>
    <w:rsid w:val="00101E2E"/>
    <w:pPr>
      <w:keepNext/>
      <w:keepLines/>
      <w:widowControl/>
      <w:autoSpaceDE/>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alk3">
    <w:name w:val="heading 3"/>
    <w:basedOn w:val="Normal"/>
    <w:next w:val="Normal"/>
    <w:link w:val="Balk3Char"/>
    <w:uiPriority w:val="9"/>
    <w:semiHidden/>
    <w:unhideWhenUsed/>
    <w:qFormat/>
    <w:rsid w:val="00101E2E"/>
    <w:pPr>
      <w:keepNext/>
      <w:keepLines/>
      <w:widowControl/>
      <w:autoSpaceDE/>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Balk4">
    <w:name w:val="heading 4"/>
    <w:basedOn w:val="Normal"/>
    <w:next w:val="Normal"/>
    <w:link w:val="Balk4Char"/>
    <w:uiPriority w:val="9"/>
    <w:semiHidden/>
    <w:unhideWhenUsed/>
    <w:qFormat/>
    <w:rsid w:val="00101E2E"/>
    <w:pPr>
      <w:keepNext/>
      <w:keepLines/>
      <w:widowControl/>
      <w:autoSpaceDE/>
      <w:autoSpaceDN/>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Balk5">
    <w:name w:val="heading 5"/>
    <w:basedOn w:val="Normal"/>
    <w:next w:val="Normal"/>
    <w:link w:val="Balk5Char"/>
    <w:uiPriority w:val="9"/>
    <w:semiHidden/>
    <w:unhideWhenUsed/>
    <w:qFormat/>
    <w:rsid w:val="00101E2E"/>
    <w:pPr>
      <w:keepNext/>
      <w:keepLines/>
      <w:widowControl/>
      <w:autoSpaceDE/>
      <w:autoSpaceDN/>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Balk6">
    <w:name w:val="heading 6"/>
    <w:basedOn w:val="Normal"/>
    <w:next w:val="Normal"/>
    <w:link w:val="Balk6Char"/>
    <w:uiPriority w:val="9"/>
    <w:semiHidden/>
    <w:unhideWhenUsed/>
    <w:qFormat/>
    <w:rsid w:val="00101E2E"/>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Balk7">
    <w:name w:val="heading 7"/>
    <w:basedOn w:val="Normal"/>
    <w:next w:val="Normal"/>
    <w:link w:val="Balk7Char"/>
    <w:uiPriority w:val="9"/>
    <w:semiHidden/>
    <w:unhideWhenUsed/>
    <w:qFormat/>
    <w:rsid w:val="00101E2E"/>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Balk8">
    <w:name w:val="heading 8"/>
    <w:basedOn w:val="Normal"/>
    <w:next w:val="Normal"/>
    <w:link w:val="Balk8Char"/>
    <w:uiPriority w:val="9"/>
    <w:semiHidden/>
    <w:unhideWhenUsed/>
    <w:qFormat/>
    <w:rsid w:val="00101E2E"/>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Balk9">
    <w:name w:val="heading 9"/>
    <w:basedOn w:val="Normal"/>
    <w:next w:val="Normal"/>
    <w:link w:val="Balk9Char"/>
    <w:uiPriority w:val="9"/>
    <w:semiHidden/>
    <w:unhideWhenUsed/>
    <w:qFormat/>
    <w:rsid w:val="00101E2E"/>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101E2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101E2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101E2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101E2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101E2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101E2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01E2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01E2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01E2E"/>
    <w:rPr>
      <w:rFonts w:eastAsiaTheme="majorEastAsia" w:cstheme="majorBidi"/>
      <w:color w:val="272727" w:themeColor="text1" w:themeTint="D8"/>
    </w:rPr>
  </w:style>
  <w:style w:type="paragraph" w:styleId="KonuBal">
    <w:name w:val="Title"/>
    <w:basedOn w:val="Normal"/>
    <w:next w:val="Normal"/>
    <w:link w:val="KonuBalChar"/>
    <w:uiPriority w:val="10"/>
    <w:qFormat/>
    <w:rsid w:val="00101E2E"/>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KonuBalChar">
    <w:name w:val="Konu Başlığı Char"/>
    <w:basedOn w:val="VarsaylanParagrafYazTipi"/>
    <w:link w:val="KonuBal"/>
    <w:uiPriority w:val="10"/>
    <w:rsid w:val="00101E2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01E2E"/>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ltyazChar">
    <w:name w:val="Altyazı Char"/>
    <w:basedOn w:val="VarsaylanParagrafYazTipi"/>
    <w:link w:val="Altyaz"/>
    <w:uiPriority w:val="11"/>
    <w:rsid w:val="00101E2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01E2E"/>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AlntChar">
    <w:name w:val="Alıntı Char"/>
    <w:basedOn w:val="VarsaylanParagrafYazTipi"/>
    <w:link w:val="Alnt"/>
    <w:uiPriority w:val="29"/>
    <w:rsid w:val="00101E2E"/>
    <w:rPr>
      <w:i/>
      <w:iCs/>
      <w:color w:val="404040" w:themeColor="text1" w:themeTint="BF"/>
    </w:rPr>
  </w:style>
  <w:style w:type="paragraph" w:styleId="ListeParagraf">
    <w:name w:val="List Paragraph"/>
    <w:basedOn w:val="Normal"/>
    <w:uiPriority w:val="34"/>
    <w:qFormat/>
    <w:rsid w:val="00101E2E"/>
    <w:pPr>
      <w:widowControl/>
      <w:autoSpaceDE/>
      <w:autoSpaceDN/>
      <w:spacing w:after="160" w:line="259" w:lineRule="auto"/>
      <w:ind w:left="720"/>
      <w:contextualSpacing/>
    </w:pPr>
    <w:rPr>
      <w:rFonts w:asciiTheme="minorHAnsi" w:eastAsiaTheme="minorHAnsi" w:hAnsiTheme="minorHAnsi" w:cstheme="minorBidi"/>
      <w:kern w:val="2"/>
      <w14:ligatures w14:val="standardContextual"/>
    </w:rPr>
  </w:style>
  <w:style w:type="character" w:styleId="GlVurgulama">
    <w:name w:val="Intense Emphasis"/>
    <w:basedOn w:val="VarsaylanParagrafYazTipi"/>
    <w:uiPriority w:val="21"/>
    <w:qFormat/>
    <w:rsid w:val="00101E2E"/>
    <w:rPr>
      <w:i/>
      <w:iCs/>
      <w:color w:val="0F4761" w:themeColor="accent1" w:themeShade="BF"/>
    </w:rPr>
  </w:style>
  <w:style w:type="paragraph" w:styleId="GlAlnt">
    <w:name w:val="Intense Quote"/>
    <w:basedOn w:val="Normal"/>
    <w:next w:val="Normal"/>
    <w:link w:val="GlAlntChar"/>
    <w:uiPriority w:val="30"/>
    <w:qFormat/>
    <w:rsid w:val="00101E2E"/>
    <w:pPr>
      <w:widowControl/>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GlAlntChar">
    <w:name w:val="Güçlü Alıntı Char"/>
    <w:basedOn w:val="VarsaylanParagrafYazTipi"/>
    <w:link w:val="GlAlnt"/>
    <w:uiPriority w:val="30"/>
    <w:rsid w:val="00101E2E"/>
    <w:rPr>
      <w:i/>
      <w:iCs/>
      <w:color w:val="0F4761" w:themeColor="accent1" w:themeShade="BF"/>
    </w:rPr>
  </w:style>
  <w:style w:type="character" w:styleId="GlBavuru">
    <w:name w:val="Intense Reference"/>
    <w:basedOn w:val="VarsaylanParagrafYazTipi"/>
    <w:uiPriority w:val="32"/>
    <w:qFormat/>
    <w:rsid w:val="00101E2E"/>
    <w:rPr>
      <w:b/>
      <w:bCs/>
      <w:smallCaps/>
      <w:color w:val="0F4761" w:themeColor="accent1" w:themeShade="BF"/>
      <w:spacing w:val="5"/>
    </w:rPr>
  </w:style>
  <w:style w:type="paragraph" w:styleId="stBilgi">
    <w:name w:val="header"/>
    <w:basedOn w:val="Normal"/>
    <w:link w:val="stBilgiChar"/>
    <w:uiPriority w:val="99"/>
    <w:unhideWhenUsed/>
    <w:rsid w:val="00101E2E"/>
    <w:pPr>
      <w:widowControl/>
      <w:tabs>
        <w:tab w:val="center" w:pos="4536"/>
        <w:tab w:val="right" w:pos="9072"/>
      </w:tabs>
      <w:autoSpaceDE/>
      <w:autoSpaceDN/>
    </w:pPr>
    <w:rPr>
      <w:rFonts w:asciiTheme="minorHAnsi" w:eastAsiaTheme="minorHAnsi" w:hAnsiTheme="minorHAnsi" w:cstheme="minorBidi"/>
      <w:kern w:val="2"/>
      <w14:ligatures w14:val="standardContextual"/>
    </w:rPr>
  </w:style>
  <w:style w:type="character" w:customStyle="1" w:styleId="stBilgiChar">
    <w:name w:val="Üst Bilgi Char"/>
    <w:basedOn w:val="VarsaylanParagrafYazTipi"/>
    <w:link w:val="stBilgi"/>
    <w:uiPriority w:val="99"/>
    <w:rsid w:val="00101E2E"/>
  </w:style>
  <w:style w:type="paragraph" w:styleId="AltBilgi">
    <w:name w:val="footer"/>
    <w:basedOn w:val="Normal"/>
    <w:link w:val="AltBilgiChar"/>
    <w:uiPriority w:val="99"/>
    <w:unhideWhenUsed/>
    <w:rsid w:val="00101E2E"/>
    <w:pPr>
      <w:widowControl/>
      <w:tabs>
        <w:tab w:val="center" w:pos="4536"/>
        <w:tab w:val="right" w:pos="9072"/>
      </w:tabs>
      <w:autoSpaceDE/>
      <w:autoSpaceDN/>
    </w:pPr>
    <w:rPr>
      <w:rFonts w:asciiTheme="minorHAnsi" w:eastAsiaTheme="minorHAnsi" w:hAnsiTheme="minorHAnsi" w:cstheme="minorBidi"/>
      <w:kern w:val="2"/>
      <w14:ligatures w14:val="standardContextual"/>
    </w:rPr>
  </w:style>
  <w:style w:type="character" w:customStyle="1" w:styleId="AltBilgiChar">
    <w:name w:val="Alt Bilgi Char"/>
    <w:basedOn w:val="VarsaylanParagrafYazTipi"/>
    <w:link w:val="AltBilgi"/>
    <w:uiPriority w:val="99"/>
    <w:rsid w:val="00101E2E"/>
  </w:style>
  <w:style w:type="table" w:customStyle="1" w:styleId="TableNormal">
    <w:name w:val="Table Normal"/>
    <w:uiPriority w:val="2"/>
    <w:semiHidden/>
    <w:unhideWhenUsed/>
    <w:qFormat/>
    <w:rsid w:val="005E646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5E646E"/>
    <w:rPr>
      <w:sz w:val="20"/>
      <w:szCs w:val="20"/>
    </w:rPr>
  </w:style>
  <w:style w:type="character" w:customStyle="1" w:styleId="GvdeMetniChar">
    <w:name w:val="Gövde Metni Char"/>
    <w:basedOn w:val="VarsaylanParagrafYazTipi"/>
    <w:link w:val="GvdeMetni"/>
    <w:uiPriority w:val="1"/>
    <w:rsid w:val="005E646E"/>
    <w:rPr>
      <w:rFonts w:ascii="Microsoft Sans Serif" w:eastAsia="Microsoft Sans Serif" w:hAnsi="Microsoft Sans Serif" w:cs="Microsoft Sans Serif"/>
      <w:kern w:val="0"/>
      <w:sz w:val="20"/>
      <w:szCs w:val="20"/>
      <w14:ligatures w14:val="none"/>
    </w:rPr>
  </w:style>
  <w:style w:type="paragraph" w:customStyle="1" w:styleId="TableParagraph">
    <w:name w:val="Table Paragraph"/>
    <w:basedOn w:val="Normal"/>
    <w:uiPriority w:val="1"/>
    <w:qFormat/>
    <w:rsid w:val="005E646E"/>
  </w:style>
  <w:style w:type="paragraph" w:customStyle="1" w:styleId="msobodytextindent">
    <w:name w:val="msobodytextindent"/>
    <w:basedOn w:val="Normal"/>
    <w:semiHidden/>
    <w:rsid w:val="007A26F4"/>
    <w:pPr>
      <w:widowControl/>
      <w:autoSpaceDE/>
      <w:autoSpaceDN/>
      <w:jc w:val="both"/>
    </w:pPr>
    <w:rPr>
      <w:rFonts w:ascii="Times New Roman" w:eastAsia="Times New Roman" w:hAnsi="Times New Roman" w:cs="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2C52A-6BDB-4F64-93B0-8CF532A42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1108</Words>
  <Characters>6317</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Tamer Şimşek</dc:creator>
  <cp:keywords/>
  <dc:description/>
  <cp:lastModifiedBy>Tamer Şimşek</cp:lastModifiedBy>
  <cp:revision>2</cp:revision>
  <dcterms:created xsi:type="dcterms:W3CDTF">2025-09-18T23:48:00Z</dcterms:created>
  <dcterms:modified xsi:type="dcterms:W3CDTF">2025-09-18T23:48:00Z</dcterms:modified>
</cp:coreProperties>
</file>